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15FB" w:rsidRPr="00BB15FB" w:rsidRDefault="00BB15FB" w:rsidP="00BB15F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ДОГОВОР № 15/08-ЗУ</w:t>
      </w:r>
      <w:r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br/>
      </w: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купли-продажи земельного участка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г. Москва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«15» августа 2026 г.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Иванов Сергей Петрович, паспорт серии 45 16 № 781234, выдан 20 сентября 2016 г. ГУ МВД России по г. Москве, дата рождения 12 апреля 1985 г., зарегистрированный по адресу: 125047, г. Москва, ул. Лесная, д. 18, кв. 47, именуемый в дальнейшем «Продавец», с одной стороны, и Общество с ограниченной ответственностью «Меридиан», ОГРН 1247700123450, ИНН 7704123450, КПП 770401001, в лице генерального директора Соколовой Марины Андреевны, действующей на основании Устава, именуемое в дальнейшем «Покупатель», с другой стороны, далее совместно именуемые «Стороны», заключили настоящий Договор о нижеследующем.</w:t>
      </w:r>
    </w:p>
    <w:p w:rsidR="00BB15FB" w:rsidRPr="00BB15FB" w:rsidRDefault="00BB15FB" w:rsidP="00BB15F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Предмет Договора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1.1.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 настоящему Договору Продавец обязуется передать в собственность Покупателя земельный участок, указанный в п. 1.2 настоящего Договора, далее — Земельный участок, в сроки, предусмотренные Договором, а Покупатель обязуется принять Земельный участок и выплатить за него цену, предусмотренную Договором.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1.2.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 настоящему Договору в собственность Покупателя передается следующий Земельный участок: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местонахождение участка: Московская область, г. о. Домодедово, д. </w:t>
      </w:r>
      <w:proofErr w:type="spellStart"/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Чурилково</w:t>
      </w:r>
      <w:proofErr w:type="spellEnd"/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ул. Промышленная, земельный участок 8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общая площадь Земельного участка: 4 800 кв. м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кадастровый номер Земельного участка: 50:28:0110156:734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категория земель: земли населенных пунктов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разрешенное использование: склады.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Описание Земельного участка: участок прямоугольной формы, сведения о местоположении его границ внесены в Единый государственный реестр недвижимости. Подъезд к Земельному участку осуществляется со стороны ул. Промышленной.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Земельном участке насаждения отсутствуют.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1.3.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Земельный участок принадлежит Продавцу на праве собственности на основании договора купли-продажи земельного участка от 10 июня 2021 г. № 14, что подтверждается записью в Едином государственном реестре недвижимости от 25 июня 2021 г. № 50:28:0110156:734-50/028/2021-1. Выписка из Единого государственного реестра недвижимости от 1 августа 2026 г. № КУВИ-001/2026-123456789 приведена в Приложении № 1.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1.4.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Продавец гарантирует, что на момент подписания настоящего Договора Земельный участок никому другому не продан, не заложен, в споре, под арестом и запретом не состоит и свободен от прав третьих лиц. Споров о границах с собственниками соседних 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земельных участков нет. Административных предписаний об устранении нарушений земельного законодательства, связанных с Земельным участком, нет.</w:t>
      </w:r>
    </w:p>
    <w:p w:rsidR="00BB15FB" w:rsidRPr="00BB15FB" w:rsidRDefault="00BB15FB" w:rsidP="00BB15F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Права и обязанности Сторон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 Продавец вправе: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2.1.1.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Получить денежные средства за Земельный участок в порядке и сроки, указанные в разд. 3 настоящего Договора.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2.1.2.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случае уклонения Покупателя от государственной регистрации перехода права собственности на Земельный участок в соответствии с п. 4.4 настоящего Договора требовать в судебном порядке государственной регистрации перехода права собственности, а также возмещения Покупателем убытков, вызванных задержкой такой регистрации.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2.1.3.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Осуществлять иные права, предусмотренные законодательством Российской Федерации и настоящим Договором.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 Продавец обязан: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2.2.1.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Подготовить Земельный участок для передачи Покупателю, а также Акт приема-передачи земельного участка, приведенный в Приложении № 2, и иные необходимые документы.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2.2.2.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Передать Покупателю Земельный участок свободным от имущества Продавца и в состоянии, пригодном для его использования в соответствии с разрешенным использованием, в порядке и сроки, предусмотренные настоящим Договором.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2.2.3.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течение 3 (трех) рабочих дней с момента подписания настоящего Договора представить совместно с Покупателем необходимые документы для государственной регистрации перехода права собственности на Земельный участок.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2.2.4.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Уплатить установленные налоги и сборы, относящиеся к периоду до государственной регистрации перехода права собственности на Земельный участок.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2.3. Покупатель вправе: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2.3.1.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Получить Земельный участок в порядке и сроки, указанные в разд. 4 настоящего Договора.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2.3.2.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случае уклонения Продавца от государственной регистрации перехода права собственности на Земельный участок в соответствии с п. 4.4 настоящего Договора требовать в судебном порядке государственной регистрации перехода права, а также возмещения Продавцом убытков, вызванных задержкой такой регистрации.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2.3.3.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случае предоставления Продавцом заведомо ложной информации об обременениях Земельного участка и ограничениях его использования, о возможности застройки Земельного участка, об использовании соседних земельных участков, которое существенно влияет на использование и стоимость Земельного участка, о качественных свойствах земли и иной информации, способной повлиять на решение Покупателя о 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приобретении Земельного участка, требовать уменьшения покупной цены или расторжения настоящего Договора и возмещения причиненных убытков.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2.3.4.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Осуществлять иные права, предусмотренные законодательством Российской Федерации и настоящим Договором.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2.4. Покупатель обязан: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2.4.1.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Принять Земельный участок от Продавца по Акту приема-передачи.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2.4.2.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Уплатить цену Земельного участка в порядке, предусмотренном настоящим Договором.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2.4.3.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срок, указанный в </w:t>
      </w:r>
      <w:proofErr w:type="spellStart"/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пп</w:t>
      </w:r>
      <w:proofErr w:type="spellEnd"/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2.2.3 настоящего Договора, представить совместно с Продавцом необходимые документы для государственной регистрации перехода права собственности на Земельный участок.</w:t>
      </w:r>
    </w:p>
    <w:p w:rsidR="00BB15FB" w:rsidRPr="00BB15FB" w:rsidRDefault="00BB15FB" w:rsidP="00BB15F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Цена Земельного участка и порядок расчетов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3.1.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Цена Земельного участка составляет 18 600 000 (Восемнадцать миллионов шестьсот тысяч) рублей.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3.2.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Покупатель уплачивает цену Земельного участка в течение 3 (трех) рабочих дней с момента заключения настоящего Договора.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3.3.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Оплата производится путем перечисления Покупателем денежных средств на банковский счет Продавца, указанный в разд. 8 настоящего Договора. Обязательство Покупателя по оплате считается исполненным в день зачисления денежных средств на счет Продавца.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3.4.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Расходы, связанные с государственной регистрацией перехода права собственности на Земельный участок, Стороны несут поровну.</w:t>
      </w:r>
    </w:p>
    <w:p w:rsidR="00BB15FB" w:rsidRPr="00BB15FB" w:rsidRDefault="00BB15FB" w:rsidP="00BB15F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Прием и передача Земельного участка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4.1.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Передача Земельного участка от Продавца к Покупателю оформляется Актом приема-передачи.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4.2.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Земельный участок должен быть передан Продавцом не позднее 25 августа 2026 г.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4.3.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Одновременно с передачей Земельного участка Продавец передает Покупателю следующие документы: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выписку из ЕГРН от 1 августа 2026 г. № КУВИ-001/2026-123456789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копию договора купли-продажи земельного участка от 10 июня 2021 г. № 14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имеющиеся у Продавца документы о межевании Земельного участка.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4.4.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Переход права собственности на Земельный участок подлежит государственной регистрации.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4.5.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Обязательство Продавца передать Земельный участок считается исполненным после подписания Сторонами Акта приема-передачи.</w:t>
      </w:r>
    </w:p>
    <w:p w:rsidR="00BB15FB" w:rsidRPr="00BB15FB" w:rsidRDefault="00BB15FB" w:rsidP="00BB15F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Ответственность Сторон. Форс-мажор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5.1.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 нарушение Продавцом срока передачи Земельного участка, предусмотренного п. 4.2 настоящего Договора, Покупатель вправе потребовать от Продавца уплаты неустойки в размере 0,1 (ноль целых одна десятая) процента от цены Земельного участка за каждый день просрочки.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5.2.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 нарушение Покупателем срока оплаты цены Земельного участка, предусмотренного п. 3.2 настоящего Договора, Продавец вправе потребовать от Покупателя уплаты неустойки в размере 0,1 (ноль целых одна десятая) процента от не уплаченной в срок суммы за каждый день просрочки.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5.3.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случае уклонения от государственной регистрации перехода права собственности на Земельный участок Сторона, уклоняющаяся от регистрации, обязана заплатить другой Стороне по ее письменному требованию штраф в размере 100 000 (Сто тысяч) рублей.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5.4.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 неисполнение или ненадлежащее исполнение иных обязанностей по настоящему Договору Стороны несут ответственность, предусмотренную законодательством Российской Федерации.</w:t>
      </w:r>
    </w:p>
    <w:p w:rsidR="00BB15FB" w:rsidRPr="00BB15FB" w:rsidRDefault="00BB15FB" w:rsidP="00BB15F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Разрешение споров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6.1.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Все споры, связанные с заключением, исполнением, изменением или прекращением настоящего Договора, передаются в суд по правилам подсудности, установленным законодательством Российской Федерации.</w:t>
      </w:r>
    </w:p>
    <w:p w:rsidR="00BB15FB" w:rsidRPr="00BB15FB" w:rsidRDefault="00BB15FB" w:rsidP="00BB15F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7. Заключительные положения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7.1.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Настоящий Договор вступает в силу с даты его подписания обеими Сторонами и действует до полного исполнения Сторонами обязательств.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7.2.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Изменения и дополнения к настоящему Договору действительны, если совершены в письменной форме и подписаны Сторонами.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7.3.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Настоящий Договор составлен в 3 (трех) экземплярах, имеющих одинаковую юридическую силу. Один экземпляр передается Продавцу, один — Покупателю, один предназначен для представления при государственной регистрации, если он потребуется с учетом выбранного способа подачи документов.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7.4. Приложения: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7.4.1.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Выписка из Единого государственного реестра недвижимости от 1 августа 2026 г. № КУВИ-001/2026-123456789 — Приложение № 1.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7.4.2.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Акт приема-передачи земельного участка — Приложение № 2.</w:t>
      </w:r>
    </w:p>
    <w:p w:rsidR="00BB15FB" w:rsidRPr="00BB15FB" w:rsidRDefault="00BB15FB" w:rsidP="00BB15F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8. Адреса и реквизиты Сторон</w:t>
      </w:r>
    </w:p>
    <w:p w:rsidR="00BB15FB" w:rsidRPr="00BB15FB" w:rsidRDefault="00BB15FB" w:rsidP="00BB15F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Продавец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Иванов Сергей Петрович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Дата рождения: 12 апреля 1985 г.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Паспорт: серия 45 16 № 781234, выдан 20 сентября 2016 г. ГУ МВД России по г. Москве.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Адрес регистрации: 125047, г. Москва, ул. Лесная, д. 18, кв. 47.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Телефон: +7 (900) 000-11-22.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Электронная почта: </w:t>
      </w:r>
      <w:hyperlink r:id="rId4" w:history="1">
        <w:r w:rsidRPr="00BB15F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ru-RU"/>
            <w14:ligatures w14:val="none"/>
          </w:rPr>
          <w:t>ivanov@example.com</w:t>
        </w:r>
      </w:hyperlink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Банковский счет: 40817810999999999991.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Банк: АО «Условный банк».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БИК: 044525999.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Корреспондентский счет: 30101810999999999999.</w:t>
      </w:r>
    </w:p>
    <w:p w:rsidR="00BB15FB" w:rsidRPr="00BB15FB" w:rsidRDefault="00BB15FB" w:rsidP="00BB15F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Покупатель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ООО «Меридиан»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ОГРН: 1247700123450.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ИНН: 7704123450.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КПП: 770401001.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Адрес: 115054, г. Москва, ул. Дубининская, д. 53, стр. 5, офис 402.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Телефон: +7 (495) 000-22-33.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Электронная почта: </w:t>
      </w:r>
      <w:hyperlink r:id="rId5" w:history="1">
        <w:r w:rsidRPr="00BB15F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ru-RU"/>
            <w14:ligatures w14:val="none"/>
          </w:rPr>
          <w:t>office@example.com</w:t>
        </w:r>
      </w:hyperlink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Расчетный счет: 40702810999999999992.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Банк: АО «Условный банк».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БИК: 044525999.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Корреспондентский счет: 30101810999999999999.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Генеральный директор: Соколова Марина Андреевна, действует на основании Устава.</w:t>
      </w:r>
    </w:p>
    <w:p w:rsidR="00BB15FB" w:rsidRPr="00BB15FB" w:rsidRDefault="00BB15FB" w:rsidP="00BB15F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Подписи Сторон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Продавец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 / Иванов С. П.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Покупатель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Генеральный директор ООО «Меридиан»</w:t>
      </w:r>
    </w:p>
    <w:p w:rsidR="00BB15FB" w:rsidRPr="00BB15FB" w:rsidRDefault="00BB15FB" w:rsidP="00BB15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 / Соколова М. А.</w:t>
      </w:r>
      <w:r w:rsidRPr="00BB15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:::</w:t>
      </w:r>
    </w:p>
    <w:p w:rsidR="00C32058" w:rsidRDefault="00C32058"/>
    <w:sectPr w:rsidR="00C32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FB"/>
    <w:rsid w:val="001F73A5"/>
    <w:rsid w:val="00BB15FB"/>
    <w:rsid w:val="00C32058"/>
    <w:rsid w:val="00F71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093AD3"/>
  <w15:chartTrackingRefBased/>
  <w15:docId w15:val="{CAC9661C-2307-4445-9AEE-D4F0070F4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15F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BB15F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BB15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15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BB15FB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BB15FB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BB15F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4">
    <w:name w:val="Strong"/>
    <w:basedOn w:val="a0"/>
    <w:uiPriority w:val="22"/>
    <w:qFormat/>
    <w:rsid w:val="00BB15FB"/>
    <w:rPr>
      <w:b/>
      <w:bCs/>
    </w:rPr>
  </w:style>
  <w:style w:type="character" w:styleId="a5">
    <w:name w:val="Emphasis"/>
    <w:basedOn w:val="a0"/>
    <w:uiPriority w:val="20"/>
    <w:qFormat/>
    <w:rsid w:val="00BB15FB"/>
    <w:rPr>
      <w:i/>
      <w:iCs/>
    </w:rPr>
  </w:style>
  <w:style w:type="character" w:styleId="a6">
    <w:name w:val="Hyperlink"/>
    <w:basedOn w:val="a0"/>
    <w:uiPriority w:val="99"/>
    <w:semiHidden/>
    <w:unhideWhenUsed/>
    <w:rsid w:val="00BB15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1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example.com" TargetMode="External"/><Relationship Id="rId4" Type="http://schemas.openxmlformats.org/officeDocument/2006/relationships/hyperlink" Target="mailto:ivanov@example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1310</Words>
  <Characters>8490</Characters>
  <Application>Microsoft Office Word</Application>
  <DocSecurity>0</DocSecurity>
  <Lines>146</Lines>
  <Paragraphs>50</Paragraphs>
  <ScaleCrop>false</ScaleCrop>
  <Company/>
  <LinksUpToDate>false</LinksUpToDate>
  <CharactersWithSpaces>9750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2026-08-31T15:00:00Z</dcterms:created>
  <dcterms:modified xsi:type="dcterms:W3CDTF">2026-08-31T15:01:00Z</dcterms:modified>
</cp:coreProperties>
</file>